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82" w:rsidRPr="00554DAF" w:rsidRDefault="00FF1C82" w:rsidP="00FF1C82">
      <w:pPr>
        <w:spacing w:before="150" w:after="15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es-MX"/>
        </w:rPr>
      </w:pPr>
      <w:r w:rsidRPr="00711143">
        <w:rPr>
          <w:rFonts w:ascii="Arial" w:eastAsia="Times New Roman" w:hAnsi="Arial" w:cs="Arial"/>
          <w:bCs/>
          <w:sz w:val="16"/>
          <w:szCs w:val="16"/>
          <w:lang w:eastAsia="es-MX"/>
        </w:rPr>
        <w:t>“Únicamente están garantizados por el Fondo de supervisión auxiliar de Sociedades Cooperativas de Ahorro y Préstamo y de protección a sus ahorradores los depósitos de dinero: a la vista, de ahorro, a plazo</w:t>
      </w:r>
      <w:r>
        <w:rPr>
          <w:rFonts w:ascii="Arial" w:eastAsia="Times New Roman" w:hAnsi="Arial" w:cs="Arial"/>
          <w:bCs/>
          <w:sz w:val="16"/>
          <w:szCs w:val="16"/>
          <w:lang w:eastAsia="es-MX"/>
        </w:rPr>
        <w:t xml:space="preserve"> fijo</w:t>
      </w:r>
      <w:r w:rsidRPr="00711143">
        <w:rPr>
          <w:rFonts w:ascii="Arial" w:eastAsia="Times New Roman" w:hAnsi="Arial" w:cs="Arial"/>
          <w:bCs/>
          <w:sz w:val="16"/>
          <w:szCs w:val="16"/>
          <w:lang w:eastAsia="es-MX"/>
        </w:rPr>
        <w:t>, retirables en días preestablecidos o con previo aviso, hasta por el equivalente a veinticinco mil UDIS por persona física o moral, cualquiera que sea el número y clase de operaciones a su favor y a cargo de una misma Institución Financiera, en caso de que se declare su disolución y liquidación, o se decrete su concurso mercantil. Dicho fondo de protección, cubrirá el principal y accesorios de los depósitos de dinero referidos a la fecha en que se hubiere declarado la disolución y liquidación de la Sociedad Cooperativa de Ahorro y Préstamo o decretado su concurso mercantil, descontando el saldo insoluto de los préstamos o créditos con respecto de los cuales sea deudor el Socio Ahorrador de que se trate, por lo que para estos efectos dichos préstamos o créditos vencerán de manera anticipada”.</w:t>
      </w:r>
    </w:p>
    <w:p w:rsidR="00E505E9" w:rsidRDefault="00E505E9"/>
    <w:sectPr w:rsidR="00E505E9" w:rsidSect="00E505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C82"/>
    <w:rsid w:val="00E505E9"/>
    <w:rsid w:val="00FF1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C8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sistemas</dc:creator>
  <cp:lastModifiedBy>sistemas</cp:lastModifiedBy>
  <cp:revision>1</cp:revision>
  <dcterms:created xsi:type="dcterms:W3CDTF">2017-04-19T14:18:00Z</dcterms:created>
  <dcterms:modified xsi:type="dcterms:W3CDTF">2017-04-19T14:19:00Z</dcterms:modified>
</cp:coreProperties>
</file>